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142"/>
        <w:gridCol w:w="568"/>
        <w:gridCol w:w="566"/>
        <w:gridCol w:w="3827"/>
      </w:tblGrid>
      <w:tr w:rsidR="004B094F" w:rsidRPr="0078334D" w:rsidTr="004B094F">
        <w:trPr>
          <w:gridBefore w:val="1"/>
          <w:wBefore w:w="108" w:type="dxa"/>
          <w:trHeight w:val="1275"/>
        </w:trPr>
        <w:tc>
          <w:tcPr>
            <w:tcW w:w="4536" w:type="dxa"/>
          </w:tcPr>
          <w:p w:rsidR="004B094F" w:rsidRPr="0078334D" w:rsidRDefault="004B094F" w:rsidP="005440A2">
            <w:pPr>
              <w:spacing w:line="360" w:lineRule="auto"/>
              <w:rPr>
                <w:b/>
              </w:rPr>
            </w:pPr>
          </w:p>
          <w:p w:rsidR="004B094F" w:rsidRPr="0078334D" w:rsidRDefault="004B094F" w:rsidP="005440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4B094F" w:rsidRPr="0078334D" w:rsidRDefault="004B094F" w:rsidP="005440A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4B094F" w:rsidRPr="0078334D" w:rsidRDefault="004B094F" w:rsidP="005440A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4B094F" w:rsidRPr="0078334D" w:rsidRDefault="004B094F" w:rsidP="005440A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B094F" w:rsidRPr="0078334D" w:rsidRDefault="004B094F" w:rsidP="005440A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4B094F" w:rsidRPr="0078334D" w:rsidRDefault="004B094F" w:rsidP="005440A2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08CF310" wp14:editId="5A556D1A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B094F" w:rsidRPr="0078334D" w:rsidRDefault="004B094F" w:rsidP="005440A2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4B094F" w:rsidRPr="0078334D" w:rsidRDefault="004B094F" w:rsidP="005440A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4B094F" w:rsidRPr="0078334D" w:rsidRDefault="004B094F" w:rsidP="005440A2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4B094F" w:rsidRPr="0078334D" w:rsidRDefault="004B094F" w:rsidP="005440A2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4B094F" w:rsidRPr="0078334D" w:rsidRDefault="004B094F" w:rsidP="005440A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4B094F" w:rsidRPr="0078334D" w:rsidTr="004B094F">
        <w:trPr>
          <w:gridBefore w:val="1"/>
          <w:wBefore w:w="108" w:type="dxa"/>
          <w:trHeight w:val="61"/>
        </w:trPr>
        <w:tc>
          <w:tcPr>
            <w:tcW w:w="4536" w:type="dxa"/>
          </w:tcPr>
          <w:p w:rsidR="004B094F" w:rsidRPr="0078334D" w:rsidRDefault="004B094F" w:rsidP="005440A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3"/>
            <w:vMerge/>
          </w:tcPr>
          <w:p w:rsidR="004B094F" w:rsidRPr="0078334D" w:rsidRDefault="004B094F" w:rsidP="005440A2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4B094F" w:rsidRPr="0078334D" w:rsidRDefault="004B094F" w:rsidP="005440A2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B094F" w:rsidRPr="0078334D" w:rsidTr="004B094F">
        <w:trPr>
          <w:gridBefore w:val="1"/>
          <w:wBefore w:w="108" w:type="dxa"/>
          <w:trHeight w:val="61"/>
        </w:trPr>
        <w:tc>
          <w:tcPr>
            <w:tcW w:w="9639" w:type="dxa"/>
            <w:gridSpan w:val="5"/>
          </w:tcPr>
          <w:p w:rsidR="004B094F" w:rsidRPr="0078334D" w:rsidRDefault="004B094F" w:rsidP="005440A2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4B094F" w:rsidRPr="0078334D" w:rsidTr="004B094F">
        <w:trPr>
          <w:gridBefore w:val="1"/>
          <w:wBefore w:w="108" w:type="dxa"/>
          <w:trHeight w:val="1126"/>
        </w:trPr>
        <w:tc>
          <w:tcPr>
            <w:tcW w:w="5246" w:type="dxa"/>
            <w:gridSpan w:val="3"/>
          </w:tcPr>
          <w:p w:rsidR="004B094F" w:rsidRPr="0078334D" w:rsidRDefault="004B094F" w:rsidP="005440A2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5AF7E5" wp14:editId="1FE4F51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9B5896" wp14:editId="3BA2352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DEF283" wp14:editId="7C0A6C6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B094F" w:rsidRPr="000B5870" w:rsidRDefault="004B094F" w:rsidP="005440A2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4B094F" w:rsidRPr="0078334D" w:rsidRDefault="004B094F" w:rsidP="005440A2">
            <w:pPr>
              <w:rPr>
                <w:b/>
                <w:sz w:val="20"/>
                <w:szCs w:val="20"/>
                <w:lang w:val="tt-RU"/>
              </w:rPr>
            </w:pPr>
          </w:p>
          <w:p w:rsidR="004B094F" w:rsidRPr="0078334D" w:rsidRDefault="004B094F" w:rsidP="004B094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532</w:t>
            </w:r>
          </w:p>
        </w:tc>
        <w:tc>
          <w:tcPr>
            <w:tcW w:w="4393" w:type="dxa"/>
            <w:gridSpan w:val="2"/>
          </w:tcPr>
          <w:p w:rsidR="004B094F" w:rsidRPr="0078334D" w:rsidRDefault="004B094F" w:rsidP="005440A2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4B094F" w:rsidRPr="000B5870" w:rsidRDefault="004B094F" w:rsidP="005440A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4B094F" w:rsidRPr="0078334D" w:rsidRDefault="004B094F" w:rsidP="005440A2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4B094F" w:rsidRPr="0078334D" w:rsidRDefault="004B094F" w:rsidP="005440A2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</w:t>
            </w:r>
            <w:r w:rsidR="002A6E12">
              <w:rPr>
                <w:sz w:val="20"/>
                <w:szCs w:val="20"/>
                <w:lang w:val="tt-RU"/>
              </w:rPr>
              <w:t>-нчы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 сентябрь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4B094F" w:rsidRPr="0078334D" w:rsidRDefault="004B094F" w:rsidP="005440A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4B094F" w:rsidRPr="0078334D" w:rsidRDefault="004B094F" w:rsidP="005440A2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  <w:tr w:rsidR="00F15E06" w:rsidRPr="004B094F" w:rsidTr="004B094F">
        <w:tblPrEx>
          <w:tblLook w:val="04A0" w:firstRow="1" w:lastRow="0" w:firstColumn="1" w:lastColumn="0" w:noHBand="0" w:noVBand="1"/>
        </w:tblPrEx>
        <w:trPr>
          <w:gridAfter w:val="3"/>
          <w:wAfter w:w="4961" w:type="dxa"/>
          <w:trHeight w:val="60"/>
        </w:trPr>
        <w:tc>
          <w:tcPr>
            <w:tcW w:w="4786" w:type="dxa"/>
            <w:gridSpan w:val="3"/>
            <w:shd w:val="clear" w:color="auto" w:fill="FFFFFF"/>
            <w:hideMark/>
          </w:tcPr>
          <w:p w:rsidR="000665C6" w:rsidRPr="004B094F" w:rsidRDefault="000665C6" w:rsidP="00F15E06">
            <w:pPr>
              <w:suppressAutoHyphens/>
              <w:ind w:right="317"/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4B094F" w:rsidRDefault="004B094F" w:rsidP="004B094F">
      <w:pPr>
        <w:tabs>
          <w:tab w:val="left" w:pos="567"/>
        </w:tabs>
        <w:jc w:val="center"/>
        <w:outlineLvl w:val="0"/>
        <w:rPr>
          <w:sz w:val="28"/>
          <w:szCs w:val="28"/>
          <w:lang w:val="tt-RU"/>
        </w:rPr>
      </w:pPr>
      <w:r w:rsidRPr="004B094F">
        <w:rPr>
          <w:sz w:val="28"/>
          <w:szCs w:val="28"/>
          <w:lang w:val="tt-RU"/>
        </w:rPr>
        <w:t>«Геология» АҖ Уратма нефть ятмасының 10090 номерлы скважиналар кустын төзекләндерү» линияле объект территориясен планлаштыру проектын һәм межалау проектын раслау турында</w:t>
      </w:r>
    </w:p>
    <w:p w:rsidR="004B094F" w:rsidRDefault="004B094F" w:rsidP="00F15E06">
      <w:pPr>
        <w:tabs>
          <w:tab w:val="left" w:pos="567"/>
        </w:tabs>
        <w:ind w:firstLine="709"/>
        <w:jc w:val="both"/>
        <w:outlineLvl w:val="0"/>
        <w:rPr>
          <w:bCs/>
          <w:spacing w:val="-4"/>
          <w:sz w:val="28"/>
          <w:szCs w:val="28"/>
          <w:lang w:val="tt-RU"/>
        </w:rPr>
      </w:pPr>
    </w:p>
    <w:p w:rsidR="000665C6" w:rsidRPr="004B094F" w:rsidRDefault="000665C6" w:rsidP="00F15E06">
      <w:pPr>
        <w:tabs>
          <w:tab w:val="left" w:pos="567"/>
        </w:tabs>
        <w:ind w:firstLine="709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4B094F">
        <w:rPr>
          <w:bCs/>
          <w:spacing w:val="-4"/>
          <w:sz w:val="28"/>
          <w:szCs w:val="28"/>
          <w:lang w:val="tt-RU"/>
        </w:rPr>
        <w:t>Россия Федерациясе Шәһәр төзелеше кодексы,</w:t>
      </w:r>
      <w:r w:rsidRPr="004B094F">
        <w:rPr>
          <w:lang w:val="tt-RU"/>
        </w:rPr>
        <w:t xml:space="preserve"> </w:t>
      </w:r>
      <w:r w:rsidRPr="004B094F">
        <w:rPr>
          <w:bCs/>
          <w:spacing w:val="-4"/>
          <w:sz w:val="28"/>
          <w:szCs w:val="28"/>
          <w:lang w:val="tt-RU"/>
        </w:rPr>
        <w:t xml:space="preserve">2019 елның 19 августындагы </w:t>
      </w:r>
      <w:r>
        <w:rPr>
          <w:bCs/>
          <w:spacing w:val="-4"/>
          <w:sz w:val="28"/>
          <w:szCs w:val="28"/>
          <w:lang w:val="tt-RU"/>
        </w:rPr>
        <w:t>җәмәгать</w:t>
      </w:r>
      <w:r w:rsidRPr="004B094F">
        <w:rPr>
          <w:bCs/>
          <w:spacing w:val="-4"/>
          <w:sz w:val="28"/>
          <w:szCs w:val="28"/>
          <w:lang w:val="tt-RU"/>
        </w:rPr>
        <w:t xml:space="preserve"> тыңлавы нәтиҗәләре турында комиссия бәяләмәсе нигезендә, Татарстан </w:t>
      </w:r>
      <w:r w:rsidR="003F73A8" w:rsidRPr="004B094F">
        <w:rPr>
          <w:bCs/>
          <w:spacing w:val="-4"/>
          <w:sz w:val="28"/>
          <w:szCs w:val="28"/>
          <w:lang w:val="tt-RU"/>
        </w:rPr>
        <w:t xml:space="preserve">           </w:t>
      </w:r>
      <w:r w:rsidRPr="004B094F">
        <w:rPr>
          <w:bCs/>
          <w:spacing w:val="-4"/>
          <w:sz w:val="28"/>
          <w:szCs w:val="28"/>
          <w:lang w:val="tt-RU"/>
        </w:rPr>
        <w:t>Республикасы Түбән Кама муниципаль районы Уставы нигезендә, карар бирәм:</w:t>
      </w:r>
    </w:p>
    <w:p w:rsidR="00F15E06" w:rsidRPr="004B094F" w:rsidRDefault="00F15E06" w:rsidP="000665C6">
      <w:pPr>
        <w:tabs>
          <w:tab w:val="left" w:pos="567"/>
        </w:tabs>
        <w:ind w:firstLine="709"/>
        <w:jc w:val="both"/>
        <w:outlineLvl w:val="0"/>
        <w:rPr>
          <w:sz w:val="28"/>
          <w:szCs w:val="28"/>
          <w:lang w:val="tt-RU"/>
        </w:rPr>
      </w:pPr>
      <w:r w:rsidRPr="004B094F">
        <w:rPr>
          <w:bCs/>
          <w:spacing w:val="-4"/>
          <w:sz w:val="28"/>
          <w:szCs w:val="28"/>
          <w:lang w:val="tt-RU"/>
        </w:rPr>
        <w:t xml:space="preserve">1. </w:t>
      </w:r>
      <w:r w:rsidR="000665C6" w:rsidRPr="004B094F">
        <w:rPr>
          <w:sz w:val="28"/>
          <w:szCs w:val="28"/>
          <w:lang w:val="tt-RU"/>
        </w:rPr>
        <w:t>«ТР Түбән Кама районының Ш</w:t>
      </w:r>
      <w:r w:rsidR="000665C6">
        <w:rPr>
          <w:sz w:val="28"/>
          <w:szCs w:val="28"/>
          <w:lang w:val="tt-RU"/>
        </w:rPr>
        <w:t>ирәмәт</w:t>
      </w:r>
      <w:r w:rsidR="000665C6" w:rsidRPr="004B094F">
        <w:rPr>
          <w:sz w:val="28"/>
          <w:szCs w:val="28"/>
          <w:lang w:val="tt-RU"/>
        </w:rPr>
        <w:t xml:space="preserve"> авыл җирлеге чикләрендә урнашкан</w:t>
      </w:r>
      <w:r w:rsidR="000665C6" w:rsidRPr="000665C6">
        <w:rPr>
          <w:sz w:val="28"/>
          <w:szCs w:val="28"/>
          <w:lang w:val="tt-RU"/>
        </w:rPr>
        <w:t xml:space="preserve"> «Геология» АҖ Уратма нефть ятмасының 10090 номерлы скважиналар кустын төзекләндерү» линияле объект территориясен планлаштыру прое</w:t>
      </w:r>
      <w:r w:rsidR="000665C6">
        <w:rPr>
          <w:sz w:val="28"/>
          <w:szCs w:val="28"/>
          <w:lang w:val="tt-RU"/>
        </w:rPr>
        <w:t>ктын һәм межалау проектын расларга</w:t>
      </w:r>
      <w:r w:rsidR="000665C6" w:rsidRPr="000665C6">
        <w:rPr>
          <w:sz w:val="28"/>
          <w:szCs w:val="28"/>
          <w:lang w:val="tt-RU"/>
        </w:rPr>
        <w:t xml:space="preserve"> </w:t>
      </w:r>
      <w:r w:rsidR="000665C6" w:rsidRPr="004B094F">
        <w:rPr>
          <w:sz w:val="28"/>
          <w:szCs w:val="28"/>
          <w:lang w:val="tt-RU"/>
        </w:rPr>
        <w:t xml:space="preserve">(проект Түбән Кама муниципаль районының рәсми сайтында </w:t>
      </w:r>
      <w:r w:rsidR="000665C6">
        <w:rPr>
          <w:sz w:val="28"/>
          <w:szCs w:val="28"/>
          <w:lang w:val="tt-RU"/>
        </w:rPr>
        <w:t xml:space="preserve">  </w:t>
      </w:r>
      <w:r w:rsidR="000665C6" w:rsidRPr="004B094F">
        <w:rPr>
          <w:sz w:val="28"/>
          <w:szCs w:val="28"/>
          <w:lang w:val="tt-RU"/>
        </w:rPr>
        <w:t xml:space="preserve">«муниципаль район - шәһәр төзелеше документлары - территорияләрне планлаштыру буенча документлар - </w:t>
      </w:r>
      <w:r w:rsidR="002A6E12">
        <w:fldChar w:fldCharType="begin"/>
      </w:r>
      <w:r w:rsidR="002A6E12" w:rsidRPr="002A6E12">
        <w:rPr>
          <w:lang w:val="tt-RU"/>
        </w:rPr>
        <w:instrText xml:space="preserve"> HYPERLINK "http://e-nkama.ru/gorozhanam/sfery-zhizni/stroitelstvo-i-nedvizhimost/gradostroitelstvo/" </w:instrText>
      </w:r>
      <w:r w:rsidR="002A6E12">
        <w:fldChar w:fldCharType="separate"/>
      </w:r>
      <w:r w:rsidR="004B094F" w:rsidRPr="004B094F">
        <w:rPr>
          <w:rStyle w:val="a3"/>
          <w:color w:val="auto"/>
          <w:sz w:val="28"/>
          <w:szCs w:val="28"/>
          <w:u w:val="none"/>
          <w:lang w:val="tt-RU"/>
        </w:rPr>
        <w:t>http://e-nkama.ru/gorozhanam/sfery-zhizni/stroitelstvo-i-nedvizhimost/gradostroitelstvo/</w:t>
      </w:r>
      <w:r w:rsidR="002A6E12">
        <w:rPr>
          <w:rStyle w:val="a3"/>
          <w:color w:val="auto"/>
          <w:sz w:val="28"/>
          <w:szCs w:val="28"/>
          <w:u w:val="none"/>
          <w:lang w:val="tt-RU"/>
        </w:rPr>
        <w:fldChar w:fldCharType="end"/>
      </w:r>
      <w:r w:rsidR="004B094F">
        <w:rPr>
          <w:sz w:val="28"/>
          <w:szCs w:val="28"/>
          <w:lang w:val="tt-RU"/>
        </w:rPr>
        <w:t xml:space="preserve"> </w:t>
      </w:r>
      <w:r w:rsidRPr="004B094F">
        <w:rPr>
          <w:sz w:val="28"/>
          <w:szCs w:val="28"/>
          <w:lang w:val="tt-RU"/>
        </w:rPr>
        <w:t>dokumentatsiya-po-planirovke-territorii/selskie-poseleniya-nmr/</w:t>
      </w:r>
      <w:r w:rsidR="000665C6">
        <w:rPr>
          <w:sz w:val="28"/>
          <w:szCs w:val="28"/>
          <w:lang w:val="tt-RU"/>
        </w:rPr>
        <w:t>бүлегендә урнаштырылган</w:t>
      </w:r>
      <w:r w:rsidRPr="004B094F">
        <w:rPr>
          <w:sz w:val="28"/>
          <w:szCs w:val="28"/>
          <w:lang w:val="tt-RU"/>
        </w:rPr>
        <w:t>)</w:t>
      </w:r>
      <w:r w:rsidRPr="00F15E06">
        <w:rPr>
          <w:sz w:val="28"/>
          <w:szCs w:val="28"/>
          <w:lang w:val="tt-RU"/>
        </w:rPr>
        <w:t>.</w:t>
      </w:r>
    </w:p>
    <w:p w:rsidR="00F15E06" w:rsidRPr="002A6E12" w:rsidRDefault="00F15E06" w:rsidP="00F15E06">
      <w:pPr>
        <w:tabs>
          <w:tab w:val="left" w:pos="567"/>
        </w:tabs>
        <w:ind w:firstLine="709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2A6E12">
        <w:rPr>
          <w:bCs/>
          <w:spacing w:val="-4"/>
          <w:sz w:val="28"/>
          <w:szCs w:val="28"/>
          <w:lang w:val="tt-RU"/>
        </w:rPr>
        <w:t xml:space="preserve">2. </w:t>
      </w:r>
      <w:r w:rsidR="000665C6" w:rsidRPr="002A6E12">
        <w:rPr>
          <w:bCs/>
          <w:spacing w:val="-4"/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Татарстан Республикасы Түбән Кама муниципаль районының рәсми с</w:t>
      </w:r>
      <w:r w:rsidR="001D2930" w:rsidRPr="002A6E12">
        <w:rPr>
          <w:bCs/>
          <w:spacing w:val="-4"/>
          <w:sz w:val="28"/>
          <w:szCs w:val="28"/>
          <w:lang w:val="tt-RU"/>
        </w:rPr>
        <w:t>айтында, «Нижнекамская</w:t>
      </w:r>
      <w:r w:rsidR="000665C6" w:rsidRPr="002A6E12">
        <w:rPr>
          <w:bCs/>
          <w:spacing w:val="-4"/>
          <w:sz w:val="28"/>
          <w:szCs w:val="28"/>
          <w:lang w:val="tt-RU"/>
        </w:rPr>
        <w:t xml:space="preserve"> Правда» һәм «Туган як»</w:t>
      </w:r>
      <w:r w:rsidR="001D2930">
        <w:rPr>
          <w:bCs/>
          <w:spacing w:val="-4"/>
          <w:sz w:val="28"/>
          <w:szCs w:val="28"/>
          <w:lang w:val="tt-RU"/>
        </w:rPr>
        <w:t xml:space="preserve"> </w:t>
      </w:r>
      <w:r w:rsidR="000665C6" w:rsidRPr="002A6E12">
        <w:rPr>
          <w:bCs/>
          <w:spacing w:val="-4"/>
          <w:sz w:val="28"/>
          <w:szCs w:val="28"/>
          <w:lang w:val="tt-RU"/>
        </w:rPr>
        <w:t>газеталарында урнаштыруны тәэмин итәргә.</w:t>
      </w:r>
    </w:p>
    <w:p w:rsidR="00F15E06" w:rsidRPr="001D2930" w:rsidRDefault="001D2930" w:rsidP="001D2930">
      <w:pPr>
        <w:tabs>
          <w:tab w:val="left" w:pos="567"/>
        </w:tabs>
        <w:ind w:firstLine="709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2A6E12">
        <w:rPr>
          <w:bCs/>
          <w:spacing w:val="-4"/>
          <w:sz w:val="28"/>
          <w:szCs w:val="28"/>
          <w:lang w:val="tt-RU"/>
        </w:rPr>
        <w:t>3.</w:t>
      </w:r>
      <w:r w:rsidRPr="002A6E12">
        <w:rPr>
          <w:lang w:val="tt-RU"/>
        </w:rPr>
        <w:t xml:space="preserve"> </w:t>
      </w:r>
      <w:r w:rsidRPr="002A6E12">
        <w:rPr>
          <w:bCs/>
          <w:spacing w:val="-4"/>
          <w:sz w:val="28"/>
          <w:szCs w:val="28"/>
          <w:lang w:val="tt-RU"/>
        </w:rPr>
        <w:t>Әлеге карарның үтәлешен</w:t>
      </w:r>
      <w:r>
        <w:rPr>
          <w:bCs/>
          <w:spacing w:val="-4"/>
          <w:sz w:val="28"/>
          <w:szCs w:val="28"/>
          <w:lang w:val="tt-RU"/>
        </w:rPr>
        <w:t xml:space="preserve"> тикшереп торуны үз өстемдә калдырам.</w:t>
      </w:r>
    </w:p>
    <w:p w:rsidR="00F15E06" w:rsidRPr="002A6E12" w:rsidRDefault="00F15E06" w:rsidP="00F15E06">
      <w:pPr>
        <w:shd w:val="clear" w:color="auto" w:fill="FFFFFF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F15E06" w:rsidRPr="002A6E12" w:rsidRDefault="00F15E06" w:rsidP="00F15E06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  <w:lang w:val="tt-RU"/>
        </w:rPr>
      </w:pPr>
      <w:r w:rsidRPr="002A6E12">
        <w:rPr>
          <w:bCs/>
          <w:spacing w:val="-4"/>
          <w:sz w:val="28"/>
          <w:szCs w:val="28"/>
          <w:lang w:val="tt-RU"/>
        </w:rPr>
        <w:t xml:space="preserve"> </w:t>
      </w:r>
    </w:p>
    <w:p w:rsidR="00F15E06" w:rsidRPr="00F15E06" w:rsidRDefault="001D2930" w:rsidP="00F15E06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 w:rsidR="00F15E06">
        <w:rPr>
          <w:bCs/>
          <w:spacing w:val="-4"/>
          <w:sz w:val="28"/>
          <w:szCs w:val="28"/>
        </w:rPr>
        <w:t xml:space="preserve">                                                                                            </w:t>
      </w:r>
      <w:r w:rsidR="004B094F">
        <w:rPr>
          <w:bCs/>
          <w:spacing w:val="-4"/>
          <w:sz w:val="28"/>
          <w:szCs w:val="28"/>
        </w:rPr>
        <w:t xml:space="preserve">    </w:t>
      </w:r>
      <w:r w:rsidR="003F73A8">
        <w:rPr>
          <w:bCs/>
          <w:spacing w:val="-4"/>
          <w:sz w:val="28"/>
          <w:szCs w:val="28"/>
        </w:rPr>
        <w:t xml:space="preserve">  </w:t>
      </w:r>
      <w:r>
        <w:rPr>
          <w:bCs/>
          <w:spacing w:val="-4"/>
          <w:sz w:val="28"/>
          <w:szCs w:val="28"/>
        </w:rPr>
        <w:t>А.Г.</w:t>
      </w:r>
      <w:r w:rsidR="003F73A8"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Сәйфе</w:t>
      </w:r>
      <w:r w:rsidR="00F15E06" w:rsidRPr="00F15E06">
        <w:rPr>
          <w:bCs/>
          <w:spacing w:val="-4"/>
          <w:sz w:val="28"/>
          <w:szCs w:val="28"/>
        </w:rPr>
        <w:t>тдинов</w:t>
      </w:r>
      <w:proofErr w:type="spellEnd"/>
      <w:r w:rsidR="00F15E06" w:rsidRPr="00F15E06">
        <w:rPr>
          <w:bCs/>
          <w:spacing w:val="-4"/>
          <w:sz w:val="28"/>
          <w:szCs w:val="28"/>
        </w:rPr>
        <w:t xml:space="preserve"> </w:t>
      </w:r>
    </w:p>
    <w:p w:rsidR="00402A78" w:rsidRPr="00F15E06" w:rsidRDefault="00402A78" w:rsidP="00F15E06">
      <w:pPr>
        <w:rPr>
          <w:sz w:val="28"/>
          <w:szCs w:val="28"/>
        </w:rPr>
      </w:pPr>
    </w:p>
    <w:sectPr w:rsidR="00402A78" w:rsidRPr="00F15E06" w:rsidSect="004B09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06"/>
    <w:rsid w:val="000665C6"/>
    <w:rsid w:val="001D2930"/>
    <w:rsid w:val="002A6E12"/>
    <w:rsid w:val="003F73A8"/>
    <w:rsid w:val="00402A78"/>
    <w:rsid w:val="004B094F"/>
    <w:rsid w:val="00F1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E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5E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E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E0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5E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E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2019-09-06T11:00:00Z</cp:lastPrinted>
  <dcterms:created xsi:type="dcterms:W3CDTF">2019-09-06T11:00:00Z</dcterms:created>
  <dcterms:modified xsi:type="dcterms:W3CDTF">2019-09-09T11:14:00Z</dcterms:modified>
</cp:coreProperties>
</file>